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FDC" w:rsidRPr="003F5420" w:rsidRDefault="006E566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 xml:space="preserve">Электрогитара - один из самых известных и популярных инструментов в мире. </w:t>
      </w:r>
      <w:r w:rsidR="00EA2344" w:rsidRPr="003F5420">
        <w:rPr>
          <w:rFonts w:ascii="Times New Roman" w:hAnsi="Times New Roman" w:cs="Times New Roman"/>
          <w:sz w:val="28"/>
          <w:szCs w:val="28"/>
        </w:rPr>
        <w:t>Сама по себе электрогитара обладает очень тихим собственным звуком, предназначенным для последующего усиления. Обычно вся цепочка усиления выглядит так: гитара – модулирующие устройства  - усилительный тракт – динамик.</w:t>
      </w:r>
    </w:p>
    <w:p w:rsidR="00071FDC" w:rsidRPr="003F5420" w:rsidRDefault="00071FDC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1FDC" w:rsidRPr="003F5420" w:rsidRDefault="00071FDC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1FDC" w:rsidRPr="003F5420" w:rsidRDefault="00071FDC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1FDC" w:rsidRPr="003F5420" w:rsidRDefault="00071FDC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>Рассмотрим устройство и принцип работы магнитного звукоснимателя.</w:t>
      </w:r>
    </w:p>
    <w:p w:rsidR="00703554" w:rsidRPr="003F5420" w:rsidRDefault="00703554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lastRenderedPageBreak/>
        <w:t>Для того</w:t>
      </w:r>
      <w:r w:rsidR="00BB519A" w:rsidRPr="003F5420">
        <w:rPr>
          <w:rFonts w:ascii="Times New Roman" w:hAnsi="Times New Roman" w:cs="Times New Roman"/>
          <w:sz w:val="28"/>
          <w:szCs w:val="28"/>
        </w:rPr>
        <w:t xml:space="preserve"> </w:t>
      </w:r>
      <w:r w:rsidRPr="003F5420">
        <w:rPr>
          <w:rFonts w:ascii="Times New Roman" w:hAnsi="Times New Roman" w:cs="Times New Roman"/>
          <w:sz w:val="28"/>
          <w:szCs w:val="28"/>
        </w:rPr>
        <w:t xml:space="preserve"> чтобы понять принцип работы звукоснимателя, необходимо внимательно рассмотреть его конструкцию (рис. 1). Основу устройства составляет постоянный магнит со стальным сердечником и расположенная над ним (или вокруг него) катушка индуктивности – каркас с намотанным на него проводом. При перемещении в магнитном поле проводника, в качестве которого выступает колеблющаяся гитарная струна</w:t>
      </w:r>
      <w:r w:rsidR="006417B6" w:rsidRPr="003F5420">
        <w:rPr>
          <w:rFonts w:ascii="Times New Roman" w:hAnsi="Times New Roman" w:cs="Times New Roman"/>
          <w:sz w:val="28"/>
          <w:szCs w:val="28"/>
        </w:rPr>
        <w:t xml:space="preserve">, изготовленная из </w:t>
      </w:r>
      <w:proofErr w:type="spellStart"/>
      <w:r w:rsidR="006417B6" w:rsidRPr="003F5420">
        <w:rPr>
          <w:rFonts w:ascii="Times New Roman" w:hAnsi="Times New Roman" w:cs="Times New Roman"/>
          <w:sz w:val="28"/>
          <w:szCs w:val="28"/>
        </w:rPr>
        <w:t>ферромагнитного</w:t>
      </w:r>
      <w:proofErr w:type="spellEnd"/>
      <w:r w:rsidR="006417B6" w:rsidRPr="003F5420"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Pr="003F5420">
        <w:rPr>
          <w:rFonts w:ascii="Times New Roman" w:hAnsi="Times New Roman" w:cs="Times New Roman"/>
          <w:sz w:val="28"/>
          <w:szCs w:val="28"/>
        </w:rPr>
        <w:t xml:space="preserve">, в катушке за счет изменения поля возникает Э.Д.С. индукции. Это явление, открытое Фарадеем, известно  как электромагнитная индукция. Такой звукосниматель получил название </w:t>
      </w:r>
      <w:proofErr w:type="spellStart"/>
      <w:r w:rsidRPr="003F5420">
        <w:rPr>
          <w:rFonts w:ascii="Times New Roman" w:hAnsi="Times New Roman" w:cs="Times New Roman"/>
          <w:sz w:val="28"/>
          <w:szCs w:val="28"/>
        </w:rPr>
        <w:t>Single</w:t>
      </w:r>
      <w:proofErr w:type="spellEnd"/>
      <w:r w:rsidRPr="003F54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420">
        <w:rPr>
          <w:rFonts w:ascii="Times New Roman" w:hAnsi="Times New Roman" w:cs="Times New Roman"/>
          <w:sz w:val="28"/>
          <w:szCs w:val="28"/>
        </w:rPr>
        <w:t>Coil</w:t>
      </w:r>
      <w:proofErr w:type="spellEnd"/>
      <w:r w:rsidRPr="003F5420">
        <w:rPr>
          <w:rFonts w:ascii="Times New Roman" w:hAnsi="Times New Roman" w:cs="Times New Roman"/>
          <w:sz w:val="28"/>
          <w:szCs w:val="28"/>
        </w:rPr>
        <w:t>, что в переводе с английского языка означает «одинарная катушка».</w:t>
      </w:r>
    </w:p>
    <w:p w:rsidR="00071FDC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11E4A2" wp14:editId="187CDB71">
            <wp:extent cx="5085715" cy="2580953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5715" cy="25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8DB" w:rsidRPr="003F5420" w:rsidRDefault="006F28DB" w:rsidP="006F28DB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>Рис.  1. Устройство магнитного звукоснимателя</w:t>
      </w: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F28DB" w:rsidRPr="003F5420" w:rsidRDefault="006F28DB" w:rsidP="00071F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A2344" w:rsidRPr="003F5420" w:rsidRDefault="00E83423" w:rsidP="006417B6">
      <w:pPr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 xml:space="preserve"> </w:t>
      </w:r>
      <w:r w:rsidR="00EA2344" w:rsidRPr="003F5420">
        <w:rPr>
          <w:rFonts w:ascii="Times New Roman" w:hAnsi="Times New Roman" w:cs="Times New Roman"/>
          <w:sz w:val="28"/>
          <w:szCs w:val="28"/>
        </w:rPr>
        <w:t>Первая и очень важная мысль состоит в том, что магнитный звукосниматель - это электромагнитное устройство. Это означает, что параметры звукоснимателя можно разделить условно на две группы:</w:t>
      </w:r>
    </w:p>
    <w:p w:rsidR="00EA2344" w:rsidRPr="003F5420" w:rsidRDefault="00EA2344" w:rsidP="00F84E1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>магнитные параметры, которые являются параметрами вещества магнита и не могут быть изменены в дальнейшем, т.е. являются жесткими параметрами системы;</w:t>
      </w:r>
    </w:p>
    <w:p w:rsidR="00071FDC" w:rsidRPr="003F5420" w:rsidRDefault="00EA2344" w:rsidP="00F84E15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>электрические параметры катушки, которые можно или изменить</w:t>
      </w:r>
      <w:r w:rsidR="00BB519A" w:rsidRPr="003F5420">
        <w:rPr>
          <w:rFonts w:ascii="Times New Roman" w:hAnsi="Times New Roman" w:cs="Times New Roman"/>
          <w:sz w:val="28"/>
          <w:szCs w:val="28"/>
        </w:rPr>
        <w:t xml:space="preserve">, </w:t>
      </w:r>
      <w:r w:rsidRPr="003F5420">
        <w:rPr>
          <w:rFonts w:ascii="Times New Roman" w:hAnsi="Times New Roman" w:cs="Times New Roman"/>
          <w:sz w:val="28"/>
          <w:szCs w:val="28"/>
        </w:rPr>
        <w:t>или согласовать с другими элементами последующей цепи, таким образом, изменив частотную характеристику системы звукосниматель-нагрузка, и, как следствие, звучание гитары.</w:t>
      </w:r>
    </w:p>
    <w:p w:rsidR="00FB2AF4" w:rsidRDefault="00FB2AF4" w:rsidP="00BB519A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84E15" w:rsidRPr="003F5420" w:rsidRDefault="00F84E15" w:rsidP="00BB519A">
      <w:pPr>
        <w:rPr>
          <w:rFonts w:ascii="Times New Roman" w:hAnsi="Times New Roman" w:cs="Times New Roman"/>
          <w:i/>
          <w:sz w:val="28"/>
          <w:szCs w:val="28"/>
        </w:rPr>
      </w:pPr>
      <w:r w:rsidRPr="003F5420">
        <w:rPr>
          <w:rFonts w:ascii="Times New Roman" w:hAnsi="Times New Roman" w:cs="Times New Roman"/>
          <w:i/>
          <w:sz w:val="28"/>
          <w:szCs w:val="28"/>
        </w:rPr>
        <w:lastRenderedPageBreak/>
        <w:t>Роль катушки</w:t>
      </w:r>
    </w:p>
    <w:p w:rsidR="00EA2344" w:rsidRPr="003F5420" w:rsidRDefault="00EA2344" w:rsidP="00EA23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>Для начала условно уберем из датчика магнит и сердечники и рассмотрим характеристику преобразования. В соответствии с законом Фарадея</w:t>
      </w:r>
      <w:r w:rsidR="00F84E15" w:rsidRPr="003F5420">
        <w:rPr>
          <w:rFonts w:ascii="Times New Roman" w:hAnsi="Times New Roman" w:cs="Times New Roman"/>
          <w:sz w:val="28"/>
          <w:szCs w:val="28"/>
        </w:rPr>
        <w:t>,</w:t>
      </w:r>
      <w:r w:rsidRPr="003F5420">
        <w:rPr>
          <w:rFonts w:ascii="Times New Roman" w:hAnsi="Times New Roman" w:cs="Times New Roman"/>
          <w:sz w:val="28"/>
          <w:szCs w:val="28"/>
        </w:rPr>
        <w:t xml:space="preserve"> наведенное в датчике напряжение прямо пропорционально скорости изменения магнитного потока. Скорость изменения магнитного потока в катушке прямо пропорциональна скорости движения струны. </w:t>
      </w:r>
    </w:p>
    <w:p w:rsidR="00EA2344" w:rsidRPr="003F5420" w:rsidRDefault="00EA2344" w:rsidP="006F28DB">
      <w:pPr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U=-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dФ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=K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dt</m:t>
            </m:r>
          </m:den>
        </m:f>
      </m:oMath>
      <w:r w:rsidRPr="003F5420">
        <w:rPr>
          <w:rFonts w:ascii="Times New Roman" w:hAnsi="Times New Roman" w:cs="Times New Roman"/>
          <w:sz w:val="28"/>
          <w:szCs w:val="28"/>
        </w:rPr>
        <w:t xml:space="preserve"> , где U – это выходное напряжение, Ф – магнитный поток, t – время, </w:t>
      </w:r>
      <w:r w:rsidR="003E5BE6" w:rsidRPr="003F542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F5420">
        <w:rPr>
          <w:rFonts w:ascii="Times New Roman" w:hAnsi="Times New Roman" w:cs="Times New Roman"/>
          <w:sz w:val="28"/>
          <w:szCs w:val="28"/>
        </w:rPr>
        <w:t xml:space="preserve"> – некоторый коэффициент , </w:t>
      </w:r>
      <w:r w:rsidR="003E5BE6" w:rsidRPr="003F542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F5420">
        <w:rPr>
          <w:rFonts w:ascii="Times New Roman" w:hAnsi="Times New Roman" w:cs="Times New Roman"/>
          <w:sz w:val="28"/>
          <w:szCs w:val="28"/>
        </w:rPr>
        <w:t xml:space="preserve"> – отклонение струны от своего положения покоя и соответственно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dt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=v</m:t>
        </m:r>
      </m:oMath>
      <w:r w:rsidRPr="003F5420">
        <w:rPr>
          <w:rFonts w:ascii="Times New Roman" w:hAnsi="Times New Roman" w:cs="Times New Roman"/>
          <w:sz w:val="28"/>
          <w:szCs w:val="28"/>
        </w:rPr>
        <w:t>– скорость движения струны.</w:t>
      </w:r>
    </w:p>
    <w:p w:rsidR="00EA2344" w:rsidRPr="003F5420" w:rsidRDefault="00EA2344" w:rsidP="006F28DB">
      <w:pPr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 xml:space="preserve">В свою очередь, из закона сохранения энергии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3F5420">
        <w:rPr>
          <w:rFonts w:ascii="Times New Roman" w:hAnsi="Times New Roman" w:cs="Times New Roman"/>
          <w:sz w:val="28"/>
          <w:szCs w:val="28"/>
        </w:rPr>
        <w:t xml:space="preserve"> (m – масса струны, k – коэффициент натяжения, v - скорость) следует, что </w:t>
      </w:r>
      <m:oMath>
        <m:r>
          <w:rPr>
            <w:rFonts w:ascii="Cambria Math" w:hAnsi="Cambria Math" w:cs="Times New Roman"/>
            <w:sz w:val="28"/>
            <w:szCs w:val="28"/>
          </w:rPr>
          <m:t>v=A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den>
            </m:f>
          </m:e>
        </m:rad>
      </m:oMath>
      <w:r w:rsidR="004949BA" w:rsidRPr="003F5420">
        <w:rPr>
          <w:rFonts w:ascii="Times New Roman" w:hAnsi="Times New Roman" w:cs="Times New Roman"/>
          <w:sz w:val="28"/>
          <w:szCs w:val="28"/>
        </w:rPr>
        <w:t>,</w:t>
      </w:r>
      <w:r w:rsidRPr="003F5420">
        <w:rPr>
          <w:rFonts w:ascii="Times New Roman" w:hAnsi="Times New Roman" w:cs="Times New Roman"/>
          <w:sz w:val="28"/>
          <w:szCs w:val="28"/>
        </w:rPr>
        <w:t xml:space="preserve"> а, используя закон Гука и решив дифференциальное уравнение   </w:t>
      </w:r>
      <m:oMath>
        <m:r>
          <w:rPr>
            <w:rFonts w:ascii="Cambria Math" w:hAnsi="Cambria Math" w:cs="Times New Roman"/>
            <w:sz w:val="28"/>
            <w:szCs w:val="28"/>
          </w:rPr>
          <m:t>kA+m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Pr="003F5420">
        <w:rPr>
          <w:rFonts w:ascii="Times New Roman" w:hAnsi="Times New Roman" w:cs="Times New Roman"/>
          <w:sz w:val="28"/>
          <w:szCs w:val="28"/>
        </w:rPr>
        <w:t xml:space="preserve">, получим, что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den>
            </m:f>
          </m:e>
        </m:rad>
        <m:r>
          <w:rPr>
            <w:rFonts w:ascii="Cambria Math" w:hAnsi="Cambria Math" w:cs="Times New Roman"/>
            <w:sz w:val="28"/>
            <w:szCs w:val="28"/>
          </w:rPr>
          <m:t>=v</m:t>
        </m:r>
      </m:oMath>
      <w:r w:rsidR="004949BA" w:rsidRPr="003F5420">
        <w:rPr>
          <w:rFonts w:ascii="Times New Roman" w:hAnsi="Times New Roman" w:cs="Times New Roman"/>
          <w:sz w:val="28"/>
          <w:szCs w:val="28"/>
        </w:rPr>
        <w:t>,</w:t>
      </w:r>
      <w:r w:rsidRPr="003F5420">
        <w:rPr>
          <w:rFonts w:ascii="Times New Roman" w:hAnsi="Times New Roman" w:cs="Times New Roman"/>
          <w:sz w:val="28"/>
          <w:szCs w:val="28"/>
        </w:rPr>
        <w:t xml:space="preserve"> т.е. частоте колебаний. </w:t>
      </w:r>
      <w:r w:rsidR="00A769CD">
        <w:rPr>
          <w:rFonts w:ascii="Times New Roman" w:hAnsi="Times New Roman" w:cs="Times New Roman"/>
          <w:sz w:val="28"/>
          <w:szCs w:val="28"/>
        </w:rPr>
        <w:t>Таким образом</w:t>
      </w:r>
      <w:r w:rsidRPr="003F5420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U</m:t>
        </m:r>
      </m:oMath>
      <w:r w:rsidR="006F28DB" w:rsidRPr="003F5420">
        <w:rPr>
          <w:rFonts w:ascii="Times New Roman" w:hAnsi="Times New Roman" w:cs="Times New Roman"/>
          <w:sz w:val="28"/>
          <w:szCs w:val="28"/>
        </w:rPr>
        <w:t xml:space="preserve"> </w:t>
      </w:r>
      <w:r w:rsidR="003E5BE6" w:rsidRPr="003F5420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Times New Roman"/>
            <w:sz w:val="28"/>
            <w:szCs w:val="28"/>
          </w:rPr>
          <m:t>K A</m:t>
        </m:r>
      </m:oMath>
      <w:r w:rsidR="003E5BE6" w:rsidRPr="003F5420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Pr="003F5420">
        <w:rPr>
          <w:rFonts w:ascii="Times New Roman" w:hAnsi="Times New Roman" w:cs="Times New Roman"/>
          <w:sz w:val="28"/>
          <w:szCs w:val="28"/>
        </w:rPr>
        <w:t>, т</w:t>
      </w:r>
      <w:r w:rsidR="006F28DB" w:rsidRPr="003F5420">
        <w:rPr>
          <w:rFonts w:ascii="Times New Roman" w:hAnsi="Times New Roman" w:cs="Times New Roman"/>
          <w:sz w:val="28"/>
          <w:szCs w:val="28"/>
        </w:rPr>
        <w:t xml:space="preserve">.е. </w:t>
      </w:r>
      <w:r w:rsidRPr="003F5420">
        <w:rPr>
          <w:rFonts w:ascii="Times New Roman" w:hAnsi="Times New Roman" w:cs="Times New Roman"/>
          <w:sz w:val="28"/>
          <w:szCs w:val="28"/>
        </w:rPr>
        <w:t xml:space="preserve">амплитуда выходного напряжения пропорционально произведению амплитуды колебания струны на частоту. </w:t>
      </w:r>
    </w:p>
    <w:p w:rsidR="00EA2344" w:rsidRPr="003F5420" w:rsidRDefault="00EA2344" w:rsidP="00EA234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1FDC" w:rsidRPr="003F5420" w:rsidRDefault="00EA2344" w:rsidP="00F84E15">
      <w:pPr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 xml:space="preserve">Отсюда следует </w:t>
      </w:r>
      <w:r w:rsidR="00F84E15" w:rsidRPr="003F5420">
        <w:rPr>
          <w:rFonts w:ascii="Times New Roman" w:hAnsi="Times New Roman" w:cs="Times New Roman"/>
          <w:sz w:val="28"/>
          <w:szCs w:val="28"/>
        </w:rPr>
        <w:t>два</w:t>
      </w:r>
      <w:r w:rsidRPr="003F5420">
        <w:rPr>
          <w:rFonts w:ascii="Times New Roman" w:hAnsi="Times New Roman" w:cs="Times New Roman"/>
          <w:sz w:val="28"/>
          <w:szCs w:val="28"/>
        </w:rPr>
        <w:t xml:space="preserve"> важных вывод</w:t>
      </w:r>
      <w:r w:rsidR="00F84E15" w:rsidRPr="003F5420">
        <w:rPr>
          <w:rFonts w:ascii="Times New Roman" w:hAnsi="Times New Roman" w:cs="Times New Roman"/>
          <w:sz w:val="28"/>
          <w:szCs w:val="28"/>
        </w:rPr>
        <w:t>а:</w:t>
      </w:r>
    </w:p>
    <w:p w:rsidR="00F84E15" w:rsidRPr="003F5420" w:rsidRDefault="00F84E15" w:rsidP="0070355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 xml:space="preserve">Соотношение гармоник колебания в выходном напряжении существенно отличается </w:t>
      </w:r>
      <w:proofErr w:type="gramStart"/>
      <w:r w:rsidRPr="003F542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F5420">
        <w:rPr>
          <w:rFonts w:ascii="Times New Roman" w:hAnsi="Times New Roman" w:cs="Times New Roman"/>
          <w:sz w:val="28"/>
          <w:szCs w:val="28"/>
        </w:rPr>
        <w:t xml:space="preserve"> реального</w:t>
      </w:r>
      <w:r w:rsidR="004A2E6E" w:rsidRPr="003F5420">
        <w:rPr>
          <w:rFonts w:ascii="Times New Roman" w:hAnsi="Times New Roman" w:cs="Times New Roman"/>
          <w:sz w:val="28"/>
          <w:szCs w:val="28"/>
        </w:rPr>
        <w:t>;</w:t>
      </w:r>
    </w:p>
    <w:p w:rsidR="00071FDC" w:rsidRPr="003F5420" w:rsidRDefault="00F84E15" w:rsidP="00703554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F5420">
        <w:rPr>
          <w:rFonts w:ascii="Times New Roman" w:hAnsi="Times New Roman" w:cs="Times New Roman"/>
          <w:sz w:val="28"/>
          <w:szCs w:val="28"/>
        </w:rPr>
        <w:t>Амплитуда выходного сигнала при щипке или ударе медиатора одинаковой силы возрастает пропорционально частоте.</w:t>
      </w:r>
    </w:p>
    <w:p w:rsidR="00703554" w:rsidRPr="003F5420" w:rsidRDefault="00BB519A" w:rsidP="00BB519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420">
        <w:rPr>
          <w:rFonts w:ascii="Times New Roman" w:hAnsi="Times New Roman" w:cs="Times New Roman"/>
          <w:i/>
          <w:sz w:val="28"/>
          <w:szCs w:val="28"/>
        </w:rPr>
        <w:t>Роль магнита и сердечников</w:t>
      </w:r>
    </w:p>
    <w:p w:rsidR="00E83423" w:rsidRPr="003F5420" w:rsidRDefault="00E83423" w:rsidP="00542647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420">
        <w:rPr>
          <w:rFonts w:ascii="Times New Roman" w:hAnsi="Times New Roman" w:cs="Times New Roman"/>
          <w:i/>
          <w:sz w:val="28"/>
          <w:szCs w:val="28"/>
        </w:rPr>
        <w:t>Эти компоненты</w:t>
      </w:r>
      <w:r w:rsidR="00040975" w:rsidRPr="003F54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5420">
        <w:rPr>
          <w:rFonts w:ascii="Times New Roman" w:hAnsi="Times New Roman" w:cs="Times New Roman"/>
          <w:i/>
          <w:sz w:val="28"/>
          <w:szCs w:val="28"/>
        </w:rPr>
        <w:t xml:space="preserve">в готовом датчике являются элементом не изменяемым, однако именно от них зависят динамические свойства датчика: громкость, уровень компрессии сигнала, соответственно с компрессией некоторая зависимость в передаче высоких частот и, наконец, уровень нелинейных искажений. </w:t>
      </w: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420">
        <w:rPr>
          <w:rFonts w:ascii="Times New Roman" w:hAnsi="Times New Roman" w:cs="Times New Roman"/>
          <w:i/>
          <w:sz w:val="28"/>
          <w:szCs w:val="28"/>
        </w:rPr>
        <w:t xml:space="preserve">Магниты по химическому составу делают, как правило, четырёх типов: АЛНИКО-2, АЛНИКО-3, АЛНИКО-5 (это сплавы </w:t>
      </w:r>
      <w:r w:rsidR="006417B6" w:rsidRPr="003F5420">
        <w:rPr>
          <w:rFonts w:ascii="Times New Roman" w:hAnsi="Times New Roman" w:cs="Times New Roman"/>
          <w:i/>
          <w:sz w:val="28"/>
          <w:szCs w:val="28"/>
        </w:rPr>
        <w:t>ал</w:t>
      </w:r>
      <w:r w:rsidRPr="003F5420">
        <w:rPr>
          <w:rFonts w:ascii="Times New Roman" w:hAnsi="Times New Roman" w:cs="Times New Roman"/>
          <w:i/>
          <w:sz w:val="28"/>
          <w:szCs w:val="28"/>
        </w:rPr>
        <w:t xml:space="preserve">юминия, </w:t>
      </w:r>
      <w:r w:rsidR="006417B6" w:rsidRPr="003F5420">
        <w:rPr>
          <w:rFonts w:ascii="Times New Roman" w:hAnsi="Times New Roman" w:cs="Times New Roman"/>
          <w:i/>
          <w:sz w:val="28"/>
          <w:szCs w:val="28"/>
        </w:rPr>
        <w:t>ни</w:t>
      </w:r>
      <w:r w:rsidRPr="003F5420">
        <w:rPr>
          <w:rFonts w:ascii="Times New Roman" w:hAnsi="Times New Roman" w:cs="Times New Roman"/>
          <w:i/>
          <w:sz w:val="28"/>
          <w:szCs w:val="28"/>
        </w:rPr>
        <w:t xml:space="preserve">келя и </w:t>
      </w:r>
      <w:r w:rsidR="006417B6" w:rsidRPr="003F5420">
        <w:rPr>
          <w:rFonts w:ascii="Times New Roman" w:hAnsi="Times New Roman" w:cs="Times New Roman"/>
          <w:i/>
          <w:sz w:val="28"/>
          <w:szCs w:val="28"/>
        </w:rPr>
        <w:lastRenderedPageBreak/>
        <w:t>ко</w:t>
      </w:r>
      <w:r w:rsidRPr="003F5420">
        <w:rPr>
          <w:rFonts w:ascii="Times New Roman" w:hAnsi="Times New Roman" w:cs="Times New Roman"/>
          <w:i/>
          <w:sz w:val="28"/>
          <w:szCs w:val="28"/>
        </w:rPr>
        <w:t xml:space="preserve">бальта в разных соотношениях) и металлокерамика. </w:t>
      </w:r>
      <w:r w:rsidR="00542647">
        <w:rPr>
          <w:rFonts w:ascii="Times New Roman" w:hAnsi="Times New Roman" w:cs="Times New Roman"/>
          <w:i/>
          <w:sz w:val="28"/>
          <w:szCs w:val="28"/>
        </w:rPr>
        <w:t>Сердечники</w:t>
      </w:r>
      <w:r w:rsidR="007A4D8F">
        <w:rPr>
          <w:rFonts w:ascii="Times New Roman" w:hAnsi="Times New Roman" w:cs="Times New Roman"/>
          <w:i/>
          <w:sz w:val="28"/>
          <w:szCs w:val="28"/>
        </w:rPr>
        <w:t xml:space="preserve"> изготавливаются</w:t>
      </w:r>
      <w:r w:rsidRPr="003F5420">
        <w:rPr>
          <w:rFonts w:ascii="Times New Roman" w:hAnsi="Times New Roman" w:cs="Times New Roman"/>
          <w:i/>
          <w:sz w:val="28"/>
          <w:szCs w:val="28"/>
        </w:rPr>
        <w:t xml:space="preserve"> из мягкого железа.</w:t>
      </w: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3423" w:rsidRPr="003F5420" w:rsidRDefault="004C0EAF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Вспомним</w:t>
      </w:r>
      <w:r w:rsidR="00E83423" w:rsidRPr="003F5420">
        <w:rPr>
          <w:rFonts w:ascii="Times New Roman" w:hAnsi="Times New Roman" w:cs="Times New Roman"/>
          <w:i/>
          <w:sz w:val="28"/>
          <w:szCs w:val="28"/>
        </w:rPr>
        <w:t xml:space="preserve">, что происходит в датчике во время колебания струны. Датчик «пытается» сохранить свой магнитный поток неизменным в соответствии с законом сохранения магнитного потока. Поэтому при колебаниях намагниченной струны в катушке возникает ток, приводящий к появлению напряжения на её концах, и появлению собственных изменений магнитного потока катушки, многократно усиленные </w:t>
      </w:r>
      <w:proofErr w:type="spellStart"/>
      <w:r w:rsidR="00E83423" w:rsidRPr="003F5420">
        <w:rPr>
          <w:rFonts w:ascii="Times New Roman" w:hAnsi="Times New Roman" w:cs="Times New Roman"/>
          <w:i/>
          <w:sz w:val="28"/>
          <w:szCs w:val="28"/>
        </w:rPr>
        <w:t>ферромагнитным</w:t>
      </w:r>
      <w:proofErr w:type="spellEnd"/>
      <w:r w:rsidR="00E83423" w:rsidRPr="003F5420">
        <w:rPr>
          <w:rFonts w:ascii="Times New Roman" w:hAnsi="Times New Roman" w:cs="Times New Roman"/>
          <w:i/>
          <w:sz w:val="28"/>
          <w:szCs w:val="28"/>
        </w:rPr>
        <w:t xml:space="preserve"> материалом магнита и сердечников, которые компенсируют изменения этого потока, наводимые струной. Магниты и сердечники под действием катушки изменяют свою намагниченность, т.е., условно гово</w:t>
      </w:r>
      <w:r>
        <w:rPr>
          <w:rFonts w:ascii="Times New Roman" w:hAnsi="Times New Roman" w:cs="Times New Roman"/>
          <w:i/>
          <w:sz w:val="28"/>
          <w:szCs w:val="28"/>
        </w:rPr>
        <w:t xml:space="preserve">ря,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перемагничиваются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С</w:t>
      </w:r>
      <w:r w:rsidR="00E83423" w:rsidRPr="003F5420">
        <w:rPr>
          <w:rFonts w:ascii="Times New Roman" w:hAnsi="Times New Roman" w:cs="Times New Roman"/>
          <w:i/>
          <w:sz w:val="28"/>
          <w:szCs w:val="28"/>
        </w:rPr>
        <w:t xml:space="preserve">корость намагничивания и </w:t>
      </w:r>
      <w:proofErr w:type="spellStart"/>
      <w:r w:rsidR="00E83423" w:rsidRPr="003F5420">
        <w:rPr>
          <w:rFonts w:ascii="Times New Roman" w:hAnsi="Times New Roman" w:cs="Times New Roman"/>
          <w:i/>
          <w:sz w:val="28"/>
          <w:szCs w:val="28"/>
        </w:rPr>
        <w:t>перемагничвания</w:t>
      </w:r>
      <w:proofErr w:type="spellEnd"/>
      <w:r w:rsidR="00E83423" w:rsidRPr="003F5420">
        <w:rPr>
          <w:rFonts w:ascii="Times New Roman" w:hAnsi="Times New Roman" w:cs="Times New Roman"/>
          <w:i/>
          <w:sz w:val="28"/>
          <w:szCs w:val="28"/>
        </w:rPr>
        <w:t xml:space="preserve"> материала конечна и существенно сказывается на динамике возникающего в катушке напряжения. Т.е. возникают динамические и частотные искажения. График перехода намагниченности из одного состояния насыщения в другое называют в физике петлей гистерезиса. Чем шире эта петля, тем «медленнее» материал реагирует на изменение внешнего поля.</w:t>
      </w: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420">
        <w:rPr>
          <w:rFonts w:ascii="Times New Roman" w:hAnsi="Times New Roman" w:cs="Times New Roman"/>
          <w:i/>
          <w:sz w:val="28"/>
          <w:szCs w:val="28"/>
        </w:rPr>
        <w:t>Материалы магнитов перечисл</w:t>
      </w:r>
      <w:r w:rsidR="004C0EAF">
        <w:rPr>
          <w:rFonts w:ascii="Times New Roman" w:hAnsi="Times New Roman" w:cs="Times New Roman"/>
          <w:i/>
          <w:sz w:val="28"/>
          <w:szCs w:val="28"/>
        </w:rPr>
        <w:t>ены</w:t>
      </w:r>
      <w:r w:rsidRPr="003F5420">
        <w:rPr>
          <w:rFonts w:ascii="Times New Roman" w:hAnsi="Times New Roman" w:cs="Times New Roman"/>
          <w:i/>
          <w:sz w:val="28"/>
          <w:szCs w:val="28"/>
        </w:rPr>
        <w:t xml:space="preserve"> в порядке уменьшения ширины петли гистерезиса. А из </w:t>
      </w:r>
      <w:proofErr w:type="spellStart"/>
      <w:r w:rsidRPr="003F5420">
        <w:rPr>
          <w:rFonts w:ascii="Times New Roman" w:hAnsi="Times New Roman" w:cs="Times New Roman"/>
          <w:i/>
          <w:sz w:val="28"/>
          <w:szCs w:val="28"/>
        </w:rPr>
        <w:t>ферромагнитных</w:t>
      </w:r>
      <w:proofErr w:type="spellEnd"/>
      <w:r w:rsidRPr="003F5420">
        <w:rPr>
          <w:rFonts w:ascii="Times New Roman" w:hAnsi="Times New Roman" w:cs="Times New Roman"/>
          <w:i/>
          <w:sz w:val="28"/>
          <w:szCs w:val="28"/>
        </w:rPr>
        <w:t xml:space="preserve"> металлов самую узкую петлю имеет мягкое железо. Поэтому датчики с АЛНИКО 2 будут иметь мягкую атаку, насыщенные средние частоты, большую компрессию сигнала, а с металлокерамикой наиболее яркий, динамичный звук.</w:t>
      </w: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420">
        <w:rPr>
          <w:rFonts w:ascii="Times New Roman" w:hAnsi="Times New Roman" w:cs="Times New Roman"/>
          <w:i/>
          <w:sz w:val="28"/>
          <w:szCs w:val="28"/>
        </w:rPr>
        <w:t xml:space="preserve">По форме магниты бывают либо в виде бруска, к которому приклеены сердечники из мягкого железа, проходящие сквозь катушку и подводящие магнитный поток к струнам, либо сами магниты в виде цилиндрических сердечников под каждую струну (типичный пример последнего, стандартный </w:t>
      </w:r>
      <w:proofErr w:type="spellStart"/>
      <w:r w:rsidRPr="003F5420">
        <w:rPr>
          <w:rFonts w:ascii="Times New Roman" w:hAnsi="Times New Roman" w:cs="Times New Roman"/>
          <w:i/>
          <w:sz w:val="28"/>
          <w:szCs w:val="28"/>
        </w:rPr>
        <w:t>стратовский</w:t>
      </w:r>
      <w:proofErr w:type="spellEnd"/>
      <w:r w:rsidRPr="003F54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5420">
        <w:rPr>
          <w:rFonts w:ascii="Times New Roman" w:hAnsi="Times New Roman" w:cs="Times New Roman"/>
          <w:i/>
          <w:sz w:val="28"/>
          <w:szCs w:val="28"/>
        </w:rPr>
        <w:t>сингл</w:t>
      </w:r>
      <w:proofErr w:type="spellEnd"/>
      <w:r w:rsidRPr="003F5420">
        <w:rPr>
          <w:rFonts w:ascii="Times New Roman" w:hAnsi="Times New Roman" w:cs="Times New Roman"/>
          <w:i/>
          <w:sz w:val="28"/>
          <w:szCs w:val="28"/>
        </w:rPr>
        <w:t xml:space="preserve">). </w:t>
      </w:r>
      <w:proofErr w:type="gramStart"/>
      <w:r w:rsidRPr="003F5420">
        <w:rPr>
          <w:rFonts w:ascii="Times New Roman" w:hAnsi="Times New Roman" w:cs="Times New Roman"/>
          <w:i/>
          <w:sz w:val="28"/>
          <w:szCs w:val="28"/>
        </w:rPr>
        <w:t xml:space="preserve">По уровню создания неравномерности магнитного поля системы </w:t>
      </w:r>
      <w:proofErr w:type="spellStart"/>
      <w:r w:rsidRPr="003F5420">
        <w:rPr>
          <w:rFonts w:ascii="Times New Roman" w:hAnsi="Times New Roman" w:cs="Times New Roman"/>
          <w:i/>
          <w:sz w:val="28"/>
          <w:szCs w:val="28"/>
        </w:rPr>
        <w:t>магнит+сердечники</w:t>
      </w:r>
      <w:proofErr w:type="spellEnd"/>
      <w:r w:rsidRPr="003F5420">
        <w:rPr>
          <w:rFonts w:ascii="Times New Roman" w:hAnsi="Times New Roman" w:cs="Times New Roman"/>
          <w:i/>
          <w:sz w:val="28"/>
          <w:szCs w:val="28"/>
        </w:rPr>
        <w:t xml:space="preserve"> можно выстроить в следующую последовательность от меньшего к большему: полосовой магнит (нет сердечников), полосовой магнит + рельсовые сердечники, полосовой магнит + цилиндрические сердечники, собственно цилиндрические сердечники-магниты.</w:t>
      </w:r>
      <w:proofErr w:type="gramEnd"/>
      <w:r w:rsidRPr="003F5420">
        <w:rPr>
          <w:rFonts w:ascii="Times New Roman" w:hAnsi="Times New Roman" w:cs="Times New Roman"/>
          <w:i/>
          <w:sz w:val="28"/>
          <w:szCs w:val="28"/>
        </w:rPr>
        <w:t xml:space="preserve"> Соответственно, ч</w:t>
      </w:r>
      <w:bookmarkStart w:id="0" w:name="_GoBack"/>
      <w:bookmarkEnd w:id="0"/>
      <w:r w:rsidRPr="003F5420">
        <w:rPr>
          <w:rFonts w:ascii="Times New Roman" w:hAnsi="Times New Roman" w:cs="Times New Roman"/>
          <w:i/>
          <w:sz w:val="28"/>
          <w:szCs w:val="28"/>
        </w:rPr>
        <w:t xml:space="preserve">ем более неравномерное поле создается магнитом, тем больше уровень нелинейных и динамических </w:t>
      </w:r>
      <w:r w:rsidRPr="003F5420">
        <w:rPr>
          <w:rFonts w:ascii="Times New Roman" w:hAnsi="Times New Roman" w:cs="Times New Roman"/>
          <w:i/>
          <w:sz w:val="28"/>
          <w:szCs w:val="28"/>
        </w:rPr>
        <w:lastRenderedPageBreak/>
        <w:t>искажений, тем более индивидуальный звук будет давать датчик, отличный от истинного звучания струны.</w:t>
      </w: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83423" w:rsidRPr="003F5420" w:rsidRDefault="00E83423" w:rsidP="00E8342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F5420">
        <w:rPr>
          <w:rFonts w:ascii="Times New Roman" w:hAnsi="Times New Roman" w:cs="Times New Roman"/>
          <w:i/>
          <w:sz w:val="28"/>
          <w:szCs w:val="28"/>
        </w:rPr>
        <w:t xml:space="preserve">Исходя из вышесказанного, напрашивается простой вывод, что датчик, который максимально правдоподобно передает колебания струны, сохраняя их динамику и частотный баланс, будет датчиком с полосовым металлокерамическим магнитом без сердечников. </w:t>
      </w:r>
    </w:p>
    <w:p w:rsidR="00071FDC" w:rsidRDefault="00071FDC" w:rsidP="00071FDC">
      <w:pPr>
        <w:ind w:firstLine="708"/>
      </w:pPr>
    </w:p>
    <w:p w:rsidR="00071FDC" w:rsidRDefault="00071FDC" w:rsidP="00071FDC">
      <w:pPr>
        <w:ind w:firstLine="708"/>
        <w:jc w:val="center"/>
      </w:pPr>
    </w:p>
    <w:sectPr w:rsidR="00071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40E30"/>
    <w:multiLevelType w:val="hybridMultilevel"/>
    <w:tmpl w:val="4D8666A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4D963A23"/>
    <w:multiLevelType w:val="hybridMultilevel"/>
    <w:tmpl w:val="D9F893A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D8453DB"/>
    <w:multiLevelType w:val="hybridMultilevel"/>
    <w:tmpl w:val="2416AE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6CB4060"/>
    <w:multiLevelType w:val="hybridMultilevel"/>
    <w:tmpl w:val="246A6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FD0EEF"/>
    <w:multiLevelType w:val="hybridMultilevel"/>
    <w:tmpl w:val="CBE008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81"/>
    <w:rsid w:val="00040975"/>
    <w:rsid w:val="00071FDC"/>
    <w:rsid w:val="003A1C1F"/>
    <w:rsid w:val="003C54A2"/>
    <w:rsid w:val="003E5BE6"/>
    <w:rsid w:val="003F5420"/>
    <w:rsid w:val="004949BA"/>
    <w:rsid w:val="004A2E6E"/>
    <w:rsid w:val="004C0EAF"/>
    <w:rsid w:val="00542647"/>
    <w:rsid w:val="006417B6"/>
    <w:rsid w:val="006E566B"/>
    <w:rsid w:val="006F28DB"/>
    <w:rsid w:val="00703554"/>
    <w:rsid w:val="007A4D8F"/>
    <w:rsid w:val="00852D76"/>
    <w:rsid w:val="009E0126"/>
    <w:rsid w:val="00A769CD"/>
    <w:rsid w:val="00B010A7"/>
    <w:rsid w:val="00BB519A"/>
    <w:rsid w:val="00E14A81"/>
    <w:rsid w:val="00E83423"/>
    <w:rsid w:val="00EA2344"/>
    <w:rsid w:val="00F84E15"/>
    <w:rsid w:val="00FB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FD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2344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3E5BE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1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1FD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2344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3E5B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5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2011-09-16T05:21:00Z</dcterms:created>
  <dcterms:modified xsi:type="dcterms:W3CDTF">2011-10-17T17:10:00Z</dcterms:modified>
</cp:coreProperties>
</file>